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 о работе конкурсной комиссии комиссия Волжско-Окского управления Федеральной службы по экологическому, технологическому и атомному надзору размещена на сайте Управления по данной ссылке: </w:t>
      </w:r>
      <w:hyperlink r:id="rId2">
        <w:r>
          <w:rPr>
            <w:rStyle w:val="Hyperlink"/>
          </w:rPr>
          <w:t>http://volok.gosnadzor.ru/about/vacancy/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Конкурс на замещение вакантной должности федеральной государственной гражданской службы проводится </w:t>
      </w:r>
      <w:r>
        <w:rPr>
          <w:b/>
          <w:i/>
          <w:color w:val="000000"/>
        </w:rPr>
        <w:t>в два этапа</w:t>
      </w:r>
      <w:r>
        <w:rPr>
          <w:color w:val="000000"/>
        </w:rPr>
        <w:t>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color w:val="000000"/>
        </w:rPr>
      </w:pPr>
      <w:r>
        <w:rPr>
          <w:color w:val="000000"/>
        </w:rPr>
        <w:t>На первом этапе конкурсная комиссия Волжско-Окского управления Ростехнадзора оценивает представленные документы и решает вопрос о допуске претендентов к участию в конкурсе.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 xml:space="preserve">Гражданин Российской Федерации, изъявивший желание участвовать в конкурсе, представляет в отдел кадров и спецработы </w:t>
      </w:r>
      <w:r>
        <w:rPr>
          <w:color w:val="000000"/>
        </w:rPr>
        <w:t>Волжско-Окского управления Ростехнадзора следующие документы</w:t>
      </w:r>
      <w:r>
        <w:rPr/>
        <w:t xml:space="preserve">: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 xml:space="preserve">а) личное заявление;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 xml:space="preserve">б)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 xml:space="preserve">в) копию паспорта или заменяющего его документа (соответствующий документ предъявляется лично по прибытии на конкурс);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 xml:space="preserve">г) документы, подтверждающие необходимое профессиональное образование, квалификацию и стаж работы: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 xml:space="preserve">- копию трудовой книжки (за исключением случаев, когда служебная (трудовая) деятельность осуществляется впервые), </w:t>
      </w:r>
      <w:r>
        <w:rPr>
          <w:b/>
          <w:i/>
        </w:rPr>
        <w:t>заверенную нотариально или кадровой службой по месту службы (работы)</w:t>
      </w:r>
      <w:r>
        <w:rPr/>
        <w:t xml:space="preserve">, либо иные документы, подтверждающие служебную (трудовую) деятельность гражданина;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 xml:space="preserve">- </w:t>
      </w:r>
      <w:bookmarkStart w:id="0" w:name="_GoBack"/>
      <w:bookmarkEnd w:id="0"/>
      <w:r>
        <w:rPr/>
        <w:t>документ, подтверждающий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/>
          <w:i/>
          <w:i/>
          <w:color w:val="000000"/>
        </w:rPr>
      </w:pPr>
      <w:r>
        <w:rPr/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>
        <w:rPr>
          <w:b/>
          <w:i/>
        </w:rPr>
        <w:t>заверенные нотариально или кадровой службой по месту службы (работы);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(форма 001-ГС/у);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свидетельство о постановке физического лица в налоговом органе по месту жительства на территории Российской Федерации;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документы воинского учета — для военнообязанных и лиц, подлежащих призыву на военную службу;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сведения о доходах, имуществе и обязательствах имущественного характера претендента и членов его семьи;*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</w:rPr>
      </w:pPr>
      <w:r>
        <w:rPr>
          <w:color w:val="000000"/>
        </w:rPr>
        <w:t>к)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*Справки о доходах и расходах формируются с использованием специальной программы СПО «Справки БК». Данную программу можно скачать на портале Госслужба через раздел </w:t>
      </w:r>
      <w:hyperlink r:id="rId3">
        <w:r>
          <w:rPr>
            <w:color w:val="0050B2"/>
            <w:sz w:val="24"/>
            <w:szCs w:val="24"/>
          </w:rPr>
          <w:t>«Противодействие коррупции» - «СПО «Справки БК»</w:t>
        </w:r>
      </w:hyperlink>
      <w:r>
        <w:rPr>
          <w:sz w:val="24"/>
          <w:szCs w:val="24"/>
        </w:rPr>
        <w:t>.</w:t>
      </w:r>
    </w:p>
    <w:p>
      <w:pPr>
        <w:pStyle w:val="FORMATTEXT1"/>
        <w:numPr>
          <w:ilvl w:val="0"/>
          <w:numId w:val="1"/>
        </w:numPr>
        <w:ind w:firstLine="709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втором этапе конкурса конкурсная комиссия оценивает кандидатов на основании представленных ими документов, а также на основе конкурсных процедур. </w:t>
      </w:r>
    </w:p>
    <w:p>
      <w:pPr>
        <w:pStyle w:val="FORMATTEXT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деятельности.</w:t>
      </w:r>
    </w:p>
    <w:p>
      <w:pPr>
        <w:pStyle w:val="FORMATTEXT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Обязательными методами оценки являются тестирование и индивидуальное собеседование.</w:t>
      </w:r>
    </w:p>
    <w:p>
      <w:pPr>
        <w:pStyle w:val="FORMATTEXT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Тестирование предваряет индивидуальное собеседование, успешное прохождение теста является допуском к индивидуальному собеседованию.</w:t>
      </w:r>
    </w:p>
    <w:p>
      <w:pPr>
        <w:pStyle w:val="FORMATTEXT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Самостоятельно подготовиться к тестированию можно на портале Госслужба, пройдя по ссылке </w:t>
      </w:r>
      <w:hyperlink r:id="rId4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https://edu.gossluzhba.gov.ru/test</w:t>
        </w:r>
      </w:hyperlink>
    </w:p>
    <w:sectPr>
      <w:type w:val="nextPage"/>
      <w:pgSz w:w="11906" w:h="16838"/>
      <w:pgMar w:left="1134" w:right="567" w:gutter="0" w:header="0" w:top="709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5fc2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Heading2">
    <w:name w:val="Heading 2"/>
    <w:basedOn w:val="Normal"/>
    <w:next w:val="Normal"/>
    <w:link w:val="2"/>
    <w:unhideWhenUsed/>
    <w:qFormat/>
    <w:rsid w:val="00a36e03"/>
    <w:pPr>
      <w:keepNext w:val="true"/>
      <w:keepLines/>
      <w:jc w:val="center"/>
      <w:outlineLvl w:val="1"/>
    </w:pPr>
    <w:rPr>
      <w:bCs/>
      <w:sz w:val="24"/>
      <w:szCs w:val="26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c31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BalloonText"/>
    <w:uiPriority w:val="99"/>
    <w:semiHidden/>
    <w:qFormat/>
    <w:rsid w:val="00a72af4"/>
    <w:rPr>
      <w:rFonts w:ascii="Tahoma" w:hAnsi="Tahoma" w:eastAsia="Times New Roman" w:cs="Tahoma"/>
      <w:sz w:val="16"/>
      <w:szCs w:val="16"/>
    </w:rPr>
  </w:style>
  <w:style w:type="character" w:styleId="Style13" w:customStyle="1">
    <w:name w:val="Абзац списка Знак"/>
    <w:link w:val="ListParagraph"/>
    <w:uiPriority w:val="34"/>
    <w:qFormat/>
    <w:locked/>
    <w:rsid w:val="00a36e03"/>
    <w:rPr>
      <w:rFonts w:ascii="Calibri" w:hAnsi="Calibri"/>
      <w:sz w:val="22"/>
      <w:szCs w:val="22"/>
      <w:lang w:eastAsia="en-US"/>
    </w:rPr>
  </w:style>
  <w:style w:type="character" w:styleId="2" w:customStyle="1">
    <w:name w:val="Заголовок 2 Знак"/>
    <w:qFormat/>
    <w:rsid w:val="00a36e03"/>
    <w:rPr>
      <w:rFonts w:eastAsia="Times New Roman"/>
      <w:bCs/>
      <w:sz w:val="24"/>
      <w:szCs w:val="26"/>
    </w:rPr>
  </w:style>
  <w:style w:type="character" w:styleId="Style14" w:customStyle="1">
    <w:name w:val="Текст сноски Знак"/>
    <w:uiPriority w:val="99"/>
    <w:qFormat/>
    <w:rsid w:val="00a36e03"/>
    <w:rPr>
      <w:rFonts w:ascii="Calibri" w:hAnsi="Calibri" w:eastAsia="Times New Roman"/>
    </w:rPr>
  </w:style>
  <w:style w:type="character" w:styleId="Style15">
    <w:name w:val="Символ сноски"/>
    <w:uiPriority w:val="99"/>
    <w:unhideWhenUsed/>
    <w:qFormat/>
    <w:rsid w:val="00a36e0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pple-converted-space" w:customStyle="1">
    <w:name w:val="apple-converted-space"/>
    <w:basedOn w:val="DefaultParagraphFont"/>
    <w:qFormat/>
    <w:rsid w:val="00582a42"/>
    <w:rPr/>
  </w:style>
  <w:style w:type="character" w:styleId="Match" w:customStyle="1">
    <w:name w:val="match"/>
    <w:basedOn w:val="DefaultParagraphFont"/>
    <w:qFormat/>
    <w:rsid w:val="00634694"/>
    <w:rPr/>
  </w:style>
  <w:style w:type="character" w:styleId="5" w:customStyle="1">
    <w:name w:val="Заголовок 5 Знак"/>
    <w:uiPriority w:val="9"/>
    <w:qFormat/>
    <w:rsid w:val="001c3174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16" w:customStyle="1">
    <w:name w:val="Основной текст с отступом Знак"/>
    <w:qFormat/>
    <w:rsid w:val="00c224bc"/>
    <w:rPr>
      <w:rFonts w:eastAsia="Times New Roman"/>
      <w:sz w:val="28"/>
      <w:szCs w:val="24"/>
    </w:rPr>
  </w:style>
  <w:style w:type="character" w:styleId="Hyperlink">
    <w:name w:val="Hyperlink"/>
    <w:uiPriority w:val="99"/>
    <w:unhideWhenUsed/>
    <w:rsid w:val="00e3403c"/>
    <w:rPr>
      <w:color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 1"/>
    <w:basedOn w:val="Normal"/>
    <w:next w:val="Normal"/>
    <w:qFormat/>
    <w:rsid w:val="000f5fc2"/>
    <w:pPr>
      <w:keepNext w:val="true"/>
      <w:spacing w:before="60" w:after="0"/>
      <w:ind w:firstLine="567"/>
      <w:jc w:val="center"/>
      <w:outlineLvl w:val="0"/>
    </w:pPr>
    <w:rPr>
      <w:b/>
      <w:bCs/>
      <w:szCs w:val="28"/>
    </w:rPr>
  </w:style>
  <w:style w:type="paragraph" w:styleId="NormalWeb">
    <w:name w:val="Normal (Web)"/>
    <w:basedOn w:val="Normal"/>
    <w:uiPriority w:val="99"/>
    <w:unhideWhenUsed/>
    <w:qFormat/>
    <w:rsid w:val="000f5fc2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a72af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13"/>
    <w:uiPriority w:val="34"/>
    <w:qFormat/>
    <w:rsid w:val="00a36e03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ootnoteText">
    <w:name w:val="Footnote Text"/>
    <w:basedOn w:val="Normal"/>
    <w:link w:val="Style14"/>
    <w:uiPriority w:val="99"/>
    <w:unhideWhenUsed/>
    <w:rsid w:val="00a36e03"/>
    <w:pPr>
      <w:jc w:val="both"/>
    </w:pPr>
    <w:rPr>
      <w:rFonts w:ascii="Calibri" w:hAnsi="Calibri"/>
      <w:sz w:val="20"/>
    </w:rPr>
  </w:style>
  <w:style w:type="paragraph" w:styleId="Formattext" w:customStyle="1">
    <w:name w:val="formattext"/>
    <w:basedOn w:val="Normal"/>
    <w:qFormat/>
    <w:rsid w:val="00582a42"/>
    <w:pPr>
      <w:spacing w:beforeAutospacing="1" w:afterAutospacing="1"/>
    </w:pPr>
    <w:rPr>
      <w:sz w:val="24"/>
      <w:szCs w:val="24"/>
    </w:rPr>
  </w:style>
  <w:style w:type="paragraph" w:styleId="BodyTextIndent">
    <w:name w:val="Body Text Indent"/>
    <w:basedOn w:val="Normal"/>
    <w:link w:val="Style16"/>
    <w:unhideWhenUsed/>
    <w:rsid w:val="00c224bc"/>
    <w:pPr>
      <w:ind w:firstLine="540"/>
    </w:pPr>
    <w:rPr>
      <w:szCs w:val="24"/>
    </w:rPr>
  </w:style>
  <w:style w:type="paragraph" w:styleId="FORMATTEXT1" w:customStyle="1">
    <w:name w:val=".FORMATTEXT"/>
    <w:uiPriority w:val="99"/>
    <w:qFormat/>
    <w:rsid w:val="007d536f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olok.gosnadzor.ru/about/vacancy/" TargetMode="External"/><Relationship Id="rId3" Type="http://schemas.openxmlformats.org/officeDocument/2006/relationships/hyperlink" Target="https://gossluzhba.gov.ru/anticorruption/spravki_bk" TargetMode="External"/><Relationship Id="rId4" Type="http://schemas.openxmlformats.org/officeDocument/2006/relationships/hyperlink" Target="https://edu.gossluzhba.gov.ru/tes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BA71-F6ED-4099-8984-1BA23B44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LibreOffice/7.6.4.1$Linux_X86_64 LibreOffice_project/60$Build-1</Application>
  <AppVersion>15.0000</AppVersion>
  <Pages>1</Pages>
  <Words>434</Words>
  <Characters>3362</Characters>
  <CharactersWithSpaces>3783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2022-02-15T13:22:00Z</dcterms:created>
  <dc:creator>Светлана Рыбкина</dc:creator>
  <dc:description/>
  <dc:language>ru-RU</dc:language>
  <cp:lastModifiedBy>tomilova</cp:lastModifiedBy>
  <cp:lastPrinted>2017-11-07T09:34:00Z</cp:lastPrinted>
  <dcterms:modified xsi:type="dcterms:W3CDTF">2024-03-11T13:29:00Z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